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FE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/>
          <w:color w:val="000000"/>
          <w:spacing w:val="0"/>
          <w:sz w:val="44"/>
          <w:szCs w:val="44"/>
          <w:u w:val="none"/>
          <w:lang w:val="en-US" w:eastAsia="zh-CN"/>
        </w:rPr>
        <w:t>济宁孔子文化旅游集团有限公司</w:t>
      </w:r>
    </w:p>
    <w:p w14:paraId="50296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/>
          <w:color w:val="000000"/>
          <w:spacing w:val="0"/>
          <w:sz w:val="44"/>
          <w:szCs w:val="44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</w:t>
      </w:r>
      <w:r>
        <w:rPr>
          <w:rStyle w:val="10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三季度</w:t>
      </w:r>
      <w:r>
        <w:rPr>
          <w:rStyle w:val="10"/>
          <w:rFonts w:hint="eastAsia" w:ascii="方正小标宋简体" w:hAnsi="方正小标宋简体" w:eastAsia="方正小标宋简体" w:cs="方正小标宋简体"/>
          <w:b/>
          <w:color w:val="000000"/>
          <w:spacing w:val="0"/>
          <w:sz w:val="44"/>
          <w:szCs w:val="44"/>
          <w:lang w:val="en-US" w:eastAsia="zh-CN"/>
        </w:rPr>
        <w:t>信息公开</w:t>
      </w:r>
    </w:p>
    <w:p w14:paraId="476AB71D">
      <w:pPr>
        <w:numPr>
          <w:ilvl w:val="0"/>
          <w:numId w:val="0"/>
        </w:numPr>
        <w:spacing w:line="360" w:lineRule="auto"/>
        <w:rPr>
          <w:rStyle w:val="10"/>
          <w:rFonts w:hint="eastAsia" w:ascii="方正仿宋简体" w:hAnsi="方正仿宋简体" w:eastAsia="方正仿宋简体" w:cs="方正仿宋简体"/>
          <w:b/>
          <w:color w:val="000000"/>
          <w:spacing w:val="0"/>
          <w:sz w:val="21"/>
          <w:szCs w:val="21"/>
          <w:lang w:val="en-US" w:eastAsia="zh-CN"/>
        </w:rPr>
      </w:pPr>
    </w:p>
    <w:p w14:paraId="3656096B">
      <w:pPr>
        <w:numPr>
          <w:ilvl w:val="0"/>
          <w:numId w:val="0"/>
        </w:numPr>
        <w:spacing w:line="360" w:lineRule="auto"/>
        <w:rPr>
          <w:rStyle w:val="10"/>
          <w:rFonts w:hint="eastAsia" w:ascii="方正黑体简体" w:hAnsi="方正黑体简体" w:eastAsia="方正黑体简体" w:cs="方正黑体简体"/>
          <w:b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方正黑体简体" w:hAnsi="方正黑体简体" w:eastAsia="方正黑体简体" w:cs="方正黑体简体"/>
          <w:b/>
          <w:color w:val="000000"/>
          <w:spacing w:val="0"/>
          <w:sz w:val="32"/>
          <w:szCs w:val="32"/>
          <w:lang w:val="en-US" w:eastAsia="zh-CN"/>
        </w:rPr>
        <w:t>一、企业基本情况</w:t>
      </w:r>
    </w:p>
    <w:tbl>
      <w:tblPr>
        <w:tblStyle w:val="8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851"/>
      </w:tblGrid>
      <w:tr w14:paraId="1F15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68" w:type="dxa"/>
            <w:noWrap w:val="0"/>
            <w:vAlign w:val="center"/>
          </w:tcPr>
          <w:p w14:paraId="56DA0E0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851" w:type="dxa"/>
            <w:noWrap w:val="0"/>
            <w:vAlign w:val="center"/>
          </w:tcPr>
          <w:p w14:paraId="07A432A7">
            <w:pP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91370800MA3PP3BG0M</w:t>
            </w:r>
          </w:p>
        </w:tc>
      </w:tr>
      <w:tr w14:paraId="52A1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68" w:type="dxa"/>
            <w:noWrap w:val="0"/>
            <w:vAlign w:val="center"/>
          </w:tcPr>
          <w:p w14:paraId="32BCAD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4851" w:type="dxa"/>
            <w:noWrap w:val="0"/>
            <w:vAlign w:val="center"/>
          </w:tcPr>
          <w:p w14:paraId="622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sz w:val="28"/>
                <w:szCs w:val="28"/>
                <w:vertAlign w:val="baseline"/>
              </w:rPr>
              <w:t>济宁孔子文化旅游集团有限公司</w:t>
            </w:r>
          </w:p>
        </w:tc>
      </w:tr>
      <w:tr w14:paraId="6B36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68" w:type="dxa"/>
            <w:noWrap w:val="0"/>
            <w:vAlign w:val="center"/>
          </w:tcPr>
          <w:p w14:paraId="50EC36C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4851" w:type="dxa"/>
            <w:noWrap w:val="0"/>
            <w:vAlign w:val="center"/>
          </w:tcPr>
          <w:p w14:paraId="04682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有限责任公司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bCs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（国有控股）</w:t>
            </w:r>
          </w:p>
        </w:tc>
      </w:tr>
      <w:tr w14:paraId="0B6A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68" w:type="dxa"/>
            <w:noWrap w:val="0"/>
            <w:vAlign w:val="center"/>
          </w:tcPr>
          <w:p w14:paraId="0DFF3AB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851" w:type="dxa"/>
            <w:noWrap w:val="0"/>
            <w:vAlign w:val="center"/>
          </w:tcPr>
          <w:p w14:paraId="55687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杨凤东</w:t>
            </w:r>
          </w:p>
        </w:tc>
      </w:tr>
      <w:tr w14:paraId="5575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68" w:type="dxa"/>
            <w:noWrap w:val="0"/>
            <w:vAlign w:val="center"/>
          </w:tcPr>
          <w:p w14:paraId="6C7FFA3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4851" w:type="dxa"/>
            <w:noWrap w:val="0"/>
            <w:vAlign w:val="center"/>
          </w:tcPr>
          <w:p w14:paraId="3FED3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山东省济宁市高新区洸河街道吴泰闸路23号</w:t>
            </w:r>
          </w:p>
        </w:tc>
      </w:tr>
      <w:tr w14:paraId="430A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68" w:type="dxa"/>
            <w:noWrap w:val="0"/>
            <w:vAlign w:val="center"/>
          </w:tcPr>
          <w:p w14:paraId="4D5F4E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4851" w:type="dxa"/>
            <w:noWrap w:val="0"/>
            <w:vAlign w:val="center"/>
          </w:tcPr>
          <w:p w14:paraId="149D1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893825000元</w:t>
            </w:r>
          </w:p>
        </w:tc>
      </w:tr>
      <w:tr w14:paraId="46F1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68" w:type="dxa"/>
            <w:noWrap w:val="0"/>
            <w:vAlign w:val="center"/>
          </w:tcPr>
          <w:p w14:paraId="2FD2218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4851" w:type="dxa"/>
            <w:noWrap w:val="0"/>
            <w:vAlign w:val="center"/>
          </w:tcPr>
          <w:p w14:paraId="76F55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2019年5月6日</w:t>
            </w:r>
          </w:p>
        </w:tc>
      </w:tr>
      <w:tr w14:paraId="2440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68" w:type="dxa"/>
            <w:noWrap w:val="0"/>
            <w:vAlign w:val="center"/>
          </w:tcPr>
          <w:p w14:paraId="2FC7B92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营业期限</w:t>
            </w:r>
          </w:p>
        </w:tc>
        <w:tc>
          <w:tcPr>
            <w:tcW w:w="4851" w:type="dxa"/>
            <w:noWrap w:val="0"/>
            <w:vAlign w:val="center"/>
          </w:tcPr>
          <w:p w14:paraId="0185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长期</w:t>
            </w:r>
          </w:p>
        </w:tc>
      </w:tr>
      <w:tr w14:paraId="032F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68" w:type="dxa"/>
            <w:noWrap w:val="0"/>
            <w:vAlign w:val="center"/>
          </w:tcPr>
          <w:p w14:paraId="50AE5FC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登记机关</w:t>
            </w:r>
          </w:p>
        </w:tc>
        <w:tc>
          <w:tcPr>
            <w:tcW w:w="4851" w:type="dxa"/>
            <w:noWrap w:val="0"/>
            <w:vAlign w:val="center"/>
          </w:tcPr>
          <w:p w14:paraId="682DD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济宁市行政审批服务局</w:t>
            </w:r>
          </w:p>
        </w:tc>
      </w:tr>
      <w:tr w14:paraId="75F6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3368" w:type="dxa"/>
            <w:noWrap w:val="0"/>
            <w:vAlign w:val="center"/>
          </w:tcPr>
          <w:p w14:paraId="2CAB8F7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4851" w:type="dxa"/>
            <w:noWrap w:val="0"/>
            <w:vAlign w:val="center"/>
          </w:tcPr>
          <w:p w14:paraId="3E25E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文化旅游资源及景区的规划设计、开发建设、运营管理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 xml:space="preserve"> 酒店、宾馆的开发建设、经营及管理服务。旅行社经营及管理服务，会议及展览服务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文化旅游项目的规划、投资、开发、建设及运营管理。客运服务、停车场服务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 xml:space="preserve"> 文化创意和旅游商品的设计、研发、经营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公共文化旅游设施及旅游地产的投资开发，房屋装饰装修、物业管理及自有场地租赁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文化旅游信息咨询、策划服务、教育信息咨询服务。</w:t>
            </w:r>
          </w:p>
        </w:tc>
      </w:tr>
    </w:tbl>
    <w:p w14:paraId="1239AE8C">
      <w:pPr>
        <w:numPr>
          <w:ilvl w:val="0"/>
          <w:numId w:val="0"/>
        </w:numPr>
        <w:spacing w:line="360" w:lineRule="auto"/>
        <w:rPr>
          <w:rStyle w:val="10"/>
          <w:rFonts w:hint="eastAsia" w:ascii="方正黑体简体" w:hAnsi="方正黑体简体" w:eastAsia="方正黑体简体" w:cs="方正黑体简体"/>
          <w:b/>
          <w:color w:val="000000"/>
          <w:spacing w:val="0"/>
          <w:sz w:val="32"/>
          <w:szCs w:val="32"/>
          <w:lang w:val="en-US" w:eastAsia="zh-CN"/>
        </w:rPr>
      </w:pPr>
    </w:p>
    <w:p w14:paraId="1ABDE9AE">
      <w:pPr>
        <w:numPr>
          <w:ilvl w:val="0"/>
          <w:numId w:val="0"/>
        </w:numPr>
        <w:spacing w:line="360" w:lineRule="auto"/>
        <w:rPr>
          <w:rStyle w:val="10"/>
          <w:rFonts w:hint="eastAsia" w:ascii="方正黑体简体" w:hAnsi="方正黑体简体" w:eastAsia="方正黑体简体" w:cs="方正黑体简体"/>
          <w:b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方正黑体简体" w:hAnsi="方正黑体简体" w:eastAsia="方正黑体简体" w:cs="方正黑体简体"/>
          <w:b/>
          <w:color w:val="000000"/>
          <w:spacing w:val="0"/>
          <w:sz w:val="32"/>
          <w:szCs w:val="32"/>
          <w:lang w:val="en-US" w:eastAsia="zh-CN"/>
        </w:rPr>
        <w:t>二、 重要会计数据（单位：万元）</w:t>
      </w:r>
    </w:p>
    <w:tbl>
      <w:tblPr>
        <w:tblStyle w:val="8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4"/>
        <w:gridCol w:w="4535"/>
      </w:tblGrid>
      <w:tr w14:paraId="6E5E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3" w:hRule="atLeast"/>
          <w:jc w:val="center"/>
        </w:trPr>
        <w:tc>
          <w:tcPr>
            <w:tcW w:w="3804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E98215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  <w:p w14:paraId="093805E1">
            <w:pPr>
              <w:numPr>
                <w:ilvl w:val="0"/>
                <w:numId w:val="0"/>
              </w:numPr>
              <w:snapToGrid w:val="0"/>
              <w:spacing w:line="360" w:lineRule="auto"/>
              <w:ind w:firstLine="301" w:firstLineChars="10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指标</w:t>
            </w:r>
          </w:p>
          <w:p w14:paraId="21F659B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年度</w:t>
            </w:r>
          </w:p>
          <w:p w14:paraId="33D3D1E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  <w:p w14:paraId="062456A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35" w:type="dxa"/>
            <w:noWrap w:val="0"/>
            <w:vAlign w:val="center"/>
          </w:tcPr>
          <w:p w14:paraId="5CDE622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2025年三季度</w:t>
            </w:r>
          </w:p>
        </w:tc>
      </w:tr>
      <w:tr w14:paraId="0D42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589F72A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4535" w:type="dxa"/>
            <w:shd w:val="clear" w:color="auto" w:fill="auto"/>
            <w:noWrap w:val="0"/>
            <w:vAlign w:val="bottom"/>
          </w:tcPr>
          <w:p w14:paraId="52AF41A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660997.51</w:t>
            </w:r>
          </w:p>
        </w:tc>
      </w:tr>
      <w:tr w14:paraId="43F9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166651D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4535" w:type="dxa"/>
            <w:noWrap w:val="0"/>
            <w:vAlign w:val="bottom"/>
          </w:tcPr>
          <w:p w14:paraId="70E6B34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234147.73</w:t>
            </w:r>
          </w:p>
        </w:tc>
      </w:tr>
      <w:tr w14:paraId="5E18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7B4F73B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所有者权益</w:t>
            </w:r>
          </w:p>
        </w:tc>
        <w:tc>
          <w:tcPr>
            <w:tcW w:w="4535" w:type="dxa"/>
            <w:noWrap w:val="0"/>
            <w:vAlign w:val="center"/>
          </w:tcPr>
          <w:p w14:paraId="7419178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426849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7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</w:tr>
      <w:tr w14:paraId="66DC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6BAC347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4535" w:type="dxa"/>
            <w:noWrap w:val="0"/>
            <w:vAlign w:val="center"/>
          </w:tcPr>
          <w:p w14:paraId="1B112F5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36717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9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5A23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54C9B63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营业成本</w:t>
            </w:r>
          </w:p>
        </w:tc>
        <w:tc>
          <w:tcPr>
            <w:tcW w:w="4535" w:type="dxa"/>
            <w:noWrap w:val="0"/>
            <w:vAlign w:val="center"/>
          </w:tcPr>
          <w:p w14:paraId="26EF3A4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18811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47</w:t>
            </w:r>
          </w:p>
        </w:tc>
      </w:tr>
      <w:tr w14:paraId="6F65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7CC4A4B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销售费用</w:t>
            </w:r>
          </w:p>
        </w:tc>
        <w:tc>
          <w:tcPr>
            <w:tcW w:w="4535" w:type="dxa"/>
            <w:noWrap w:val="0"/>
            <w:vAlign w:val="center"/>
          </w:tcPr>
          <w:p w14:paraId="36408D0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4469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</w:tr>
      <w:tr w14:paraId="4941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4E3DC74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管理费用</w:t>
            </w:r>
          </w:p>
        </w:tc>
        <w:tc>
          <w:tcPr>
            <w:tcW w:w="4535" w:type="dxa"/>
            <w:noWrap w:val="0"/>
            <w:vAlign w:val="center"/>
          </w:tcPr>
          <w:p w14:paraId="3AAEC5E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11226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</w:tr>
      <w:tr w14:paraId="0478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77445B8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财务费用</w:t>
            </w:r>
          </w:p>
        </w:tc>
        <w:tc>
          <w:tcPr>
            <w:tcW w:w="4535" w:type="dxa"/>
            <w:noWrap w:val="0"/>
            <w:vAlign w:val="center"/>
          </w:tcPr>
          <w:p w14:paraId="72DF513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1211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</w:tr>
      <w:tr w14:paraId="1244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27278B3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营业利润</w:t>
            </w:r>
          </w:p>
        </w:tc>
        <w:tc>
          <w:tcPr>
            <w:tcW w:w="4535" w:type="dxa"/>
            <w:noWrap w:val="0"/>
            <w:vAlign w:val="center"/>
          </w:tcPr>
          <w:p w14:paraId="16D9C65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1655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</w:tr>
      <w:tr w14:paraId="3DCE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0EF6122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营业外收入</w:t>
            </w:r>
          </w:p>
        </w:tc>
        <w:tc>
          <w:tcPr>
            <w:tcW w:w="4535" w:type="dxa"/>
            <w:noWrap w:val="0"/>
            <w:vAlign w:val="center"/>
          </w:tcPr>
          <w:p w14:paraId="707D17B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383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96</w:t>
            </w:r>
          </w:p>
        </w:tc>
      </w:tr>
      <w:tr w14:paraId="6E89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7B031EA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营业外支出</w:t>
            </w:r>
          </w:p>
        </w:tc>
        <w:tc>
          <w:tcPr>
            <w:tcW w:w="4535" w:type="dxa"/>
            <w:noWrap w:val="0"/>
            <w:vAlign w:val="center"/>
          </w:tcPr>
          <w:p w14:paraId="3477EB1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22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94</w:t>
            </w:r>
          </w:p>
        </w:tc>
      </w:tr>
      <w:tr w14:paraId="56C5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804" w:type="dxa"/>
            <w:noWrap w:val="0"/>
            <w:vAlign w:val="top"/>
          </w:tcPr>
          <w:p w14:paraId="2DB1FEF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4535" w:type="dxa"/>
            <w:noWrap w:val="0"/>
            <w:vAlign w:val="center"/>
          </w:tcPr>
          <w:p w14:paraId="3175EB7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2016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</w:tr>
      <w:tr w14:paraId="0878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804" w:type="dxa"/>
            <w:noWrap w:val="0"/>
            <w:vAlign w:val="top"/>
          </w:tcPr>
          <w:p w14:paraId="6DDF8F9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净利润</w:t>
            </w:r>
          </w:p>
        </w:tc>
        <w:tc>
          <w:tcPr>
            <w:tcW w:w="4535" w:type="dxa"/>
            <w:noWrap w:val="0"/>
            <w:vAlign w:val="center"/>
          </w:tcPr>
          <w:p w14:paraId="6A64AC6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1347</w:t>
            </w:r>
            <w:r>
              <w:rPr>
                <w:rStyle w:val="10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91</w:t>
            </w:r>
          </w:p>
        </w:tc>
      </w:tr>
    </w:tbl>
    <w:p w14:paraId="7375EE70">
      <w:pPr>
        <w:numPr>
          <w:ilvl w:val="0"/>
          <w:numId w:val="0"/>
        </w:numPr>
        <w:spacing w:line="360" w:lineRule="auto"/>
        <w:rPr>
          <w:rStyle w:val="10"/>
          <w:rFonts w:hint="eastAsia" w:ascii="方正黑体简体" w:hAnsi="方正黑体简体" w:eastAsia="方正黑体简体" w:cs="方正黑体简体"/>
          <w:b/>
          <w:color w:val="000000"/>
          <w:spacing w:val="0"/>
          <w:sz w:val="32"/>
          <w:szCs w:val="32"/>
          <w:lang w:val="en-US" w:eastAsia="zh-CN"/>
        </w:rPr>
      </w:pPr>
    </w:p>
    <w:p w14:paraId="2C824A67">
      <w:pPr>
        <w:numPr>
          <w:ilvl w:val="0"/>
          <w:numId w:val="0"/>
        </w:numPr>
        <w:spacing w:line="360" w:lineRule="auto"/>
        <w:rPr>
          <w:rStyle w:val="10"/>
          <w:rFonts w:hint="eastAsia" w:ascii="方正黑体简体" w:hAnsi="方正黑体简体" w:eastAsia="方正黑体简体" w:cs="方正黑体简体"/>
          <w:b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方正黑体简体" w:hAnsi="方正黑体简体" w:eastAsia="方正黑体简体" w:cs="方正黑体简体"/>
          <w:b/>
          <w:color w:val="000000"/>
          <w:spacing w:val="0"/>
          <w:sz w:val="32"/>
          <w:szCs w:val="32"/>
          <w:lang w:val="en-US" w:eastAsia="zh-CN"/>
        </w:rPr>
        <w:t> 三、董事、监事、高管人员的任职情况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  <w:gridCol w:w="4160"/>
      </w:tblGrid>
      <w:tr w14:paraId="7E30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20" w:type="dxa"/>
            <w:gridSpan w:val="2"/>
            <w:noWrap w:val="0"/>
            <w:vAlign w:val="top"/>
          </w:tcPr>
          <w:p w14:paraId="3D6F6F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公司重要岗位任职人员</w:t>
            </w:r>
          </w:p>
        </w:tc>
      </w:tr>
      <w:tr w14:paraId="6699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60" w:type="dxa"/>
            <w:noWrap w:val="0"/>
            <w:vAlign w:val="top"/>
          </w:tcPr>
          <w:p w14:paraId="2B00C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董事长</w:t>
            </w:r>
          </w:p>
        </w:tc>
        <w:tc>
          <w:tcPr>
            <w:tcW w:w="4160" w:type="dxa"/>
            <w:noWrap w:val="0"/>
            <w:vAlign w:val="top"/>
          </w:tcPr>
          <w:p w14:paraId="7B275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杨凤东</w:t>
            </w:r>
          </w:p>
        </w:tc>
      </w:tr>
      <w:tr w14:paraId="75E5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60" w:type="dxa"/>
            <w:noWrap w:val="0"/>
            <w:vAlign w:val="top"/>
          </w:tcPr>
          <w:p w14:paraId="12F7F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董事、总经理</w:t>
            </w:r>
          </w:p>
        </w:tc>
        <w:tc>
          <w:tcPr>
            <w:tcW w:w="4160" w:type="dxa"/>
            <w:noWrap w:val="0"/>
            <w:vAlign w:val="top"/>
          </w:tcPr>
          <w:p w14:paraId="4ADF8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孟  进</w:t>
            </w:r>
          </w:p>
        </w:tc>
      </w:tr>
      <w:tr w14:paraId="2170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60" w:type="dxa"/>
            <w:noWrap w:val="0"/>
            <w:vAlign w:val="top"/>
          </w:tcPr>
          <w:p w14:paraId="31647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董事、副总经理</w:t>
            </w:r>
          </w:p>
        </w:tc>
        <w:tc>
          <w:tcPr>
            <w:tcW w:w="4160" w:type="dxa"/>
            <w:noWrap w:val="0"/>
            <w:vAlign w:val="top"/>
          </w:tcPr>
          <w:p w14:paraId="68E71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山桂岭</w:t>
            </w:r>
          </w:p>
        </w:tc>
      </w:tr>
      <w:tr w14:paraId="0C63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60" w:type="dxa"/>
            <w:noWrap w:val="0"/>
            <w:vAlign w:val="top"/>
          </w:tcPr>
          <w:p w14:paraId="39488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外部董事</w:t>
            </w:r>
          </w:p>
        </w:tc>
        <w:tc>
          <w:tcPr>
            <w:tcW w:w="4160" w:type="dxa"/>
            <w:noWrap w:val="0"/>
            <w:vAlign w:val="top"/>
          </w:tcPr>
          <w:p w14:paraId="1C6B5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樊晓琳</w:t>
            </w:r>
          </w:p>
        </w:tc>
      </w:tr>
      <w:tr w14:paraId="5036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160" w:type="dxa"/>
            <w:noWrap w:val="0"/>
            <w:vAlign w:val="top"/>
          </w:tcPr>
          <w:p w14:paraId="49243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职工董事</w:t>
            </w:r>
          </w:p>
        </w:tc>
        <w:tc>
          <w:tcPr>
            <w:tcW w:w="4160" w:type="dxa"/>
            <w:noWrap w:val="0"/>
            <w:vAlign w:val="top"/>
          </w:tcPr>
          <w:p w14:paraId="68BB7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王永君</w:t>
            </w:r>
          </w:p>
        </w:tc>
      </w:tr>
      <w:tr w14:paraId="1B40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160" w:type="dxa"/>
            <w:noWrap w:val="0"/>
            <w:vAlign w:val="top"/>
          </w:tcPr>
          <w:p w14:paraId="75AD96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监事</w:t>
            </w:r>
          </w:p>
        </w:tc>
        <w:tc>
          <w:tcPr>
            <w:tcW w:w="4160" w:type="dxa"/>
            <w:noWrap w:val="0"/>
            <w:vAlign w:val="top"/>
          </w:tcPr>
          <w:p w14:paraId="175B2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孙  猛</w:t>
            </w:r>
          </w:p>
        </w:tc>
      </w:tr>
      <w:tr w14:paraId="0D3E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160" w:type="dxa"/>
            <w:noWrap w:val="0"/>
            <w:vAlign w:val="top"/>
          </w:tcPr>
          <w:p w14:paraId="01FBB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4160" w:type="dxa"/>
            <w:noWrap w:val="0"/>
            <w:vAlign w:val="top"/>
          </w:tcPr>
          <w:p w14:paraId="1CBC5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智红光</w:t>
            </w:r>
          </w:p>
        </w:tc>
      </w:tr>
      <w:tr w14:paraId="2F6A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160" w:type="dxa"/>
            <w:noWrap w:val="0"/>
            <w:vAlign w:val="top"/>
          </w:tcPr>
          <w:p w14:paraId="5D6C0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4160" w:type="dxa"/>
            <w:noWrap w:val="0"/>
            <w:vAlign w:val="top"/>
          </w:tcPr>
          <w:p w14:paraId="31CE9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0"/>
                <w:rFonts w:hint="eastAsia" w:ascii="方正仿宋简体" w:hAnsi="方正仿宋简体" w:eastAsia="方正仿宋简体" w:cs="方正仿宋简体"/>
                <w:b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樊培涛</w:t>
            </w:r>
          </w:p>
        </w:tc>
      </w:tr>
    </w:tbl>
    <w:p w14:paraId="7F072E5A">
      <w:pPr>
        <w:numPr>
          <w:ilvl w:val="0"/>
          <w:numId w:val="0"/>
        </w:numPr>
        <w:spacing w:line="360" w:lineRule="auto"/>
        <w:rPr>
          <w:rStyle w:val="10"/>
          <w:rFonts w:hint="eastAsia" w:ascii="方正仿宋_GB2312" w:hAnsi="方正仿宋_GB2312" w:eastAsia="方正仿宋_GB2312" w:cs="方正仿宋_GB2312"/>
          <w:b/>
          <w:color w:val="000000"/>
          <w:spacing w:val="0"/>
          <w:sz w:val="32"/>
          <w:szCs w:val="32"/>
          <w:lang w:val="en-US" w:eastAsia="zh-CN"/>
        </w:rPr>
      </w:pPr>
    </w:p>
    <w:p w14:paraId="3C908D68">
      <w:pPr>
        <w:numPr>
          <w:ilvl w:val="0"/>
          <w:numId w:val="0"/>
        </w:numPr>
        <w:spacing w:line="360" w:lineRule="auto"/>
        <w:ind w:leftChars="0"/>
        <w:rPr>
          <w:rStyle w:val="10"/>
          <w:rFonts w:hint="eastAsia" w:ascii="方正仿宋简体" w:hAnsi="方正仿宋简体" w:eastAsia="方正仿宋简体" w:cs="方正仿宋简体"/>
          <w:b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 w14:paraId="69F74B84">
      <w:pPr>
        <w:numPr>
          <w:ilvl w:val="0"/>
          <w:numId w:val="0"/>
        </w:numPr>
        <w:spacing w:line="360" w:lineRule="auto"/>
        <w:rPr>
          <w:rStyle w:val="10"/>
          <w:rFonts w:hint="eastAsia" w:ascii="方正仿宋_GB2312" w:hAnsi="方正仿宋_GB2312" w:eastAsia="方正仿宋_GB2312" w:cs="方正仿宋_GB2312"/>
          <w:b/>
          <w:color w:val="000000"/>
          <w:spacing w:val="0"/>
          <w:sz w:val="32"/>
          <w:szCs w:val="32"/>
          <w:lang w:val="en-US" w:eastAsia="zh-CN"/>
        </w:rPr>
      </w:pPr>
    </w:p>
    <w:p w14:paraId="6ACAFC73">
      <w:pPr>
        <w:numPr>
          <w:ilvl w:val="0"/>
          <w:numId w:val="0"/>
        </w:numPr>
        <w:spacing w:line="360" w:lineRule="auto"/>
        <w:rPr>
          <w:rStyle w:val="10"/>
          <w:rFonts w:hint="eastAsia" w:ascii="方正仿宋_GB2312" w:hAnsi="方正仿宋_GB2312" w:eastAsia="方正仿宋_GB2312" w:cs="方正仿宋_GB2312"/>
          <w:b/>
          <w:color w:val="000000"/>
          <w:spacing w:val="0"/>
          <w:sz w:val="32"/>
          <w:szCs w:val="32"/>
          <w:lang w:val="en-US" w:eastAsia="zh-CN"/>
        </w:rPr>
      </w:pPr>
    </w:p>
    <w:p w14:paraId="2AF2013C">
      <w:pPr>
        <w:numPr>
          <w:ilvl w:val="0"/>
          <w:numId w:val="0"/>
        </w:numPr>
        <w:spacing w:line="360" w:lineRule="auto"/>
        <w:rPr>
          <w:rStyle w:val="10"/>
          <w:rFonts w:hint="eastAsia" w:ascii="方正仿宋_GB2312" w:hAnsi="方正仿宋_GB2312" w:eastAsia="方正仿宋_GB2312" w:cs="方正仿宋_GB2312"/>
          <w:b/>
          <w:color w:val="000000"/>
          <w:spacing w:val="0"/>
          <w:sz w:val="32"/>
          <w:szCs w:val="32"/>
          <w:lang w:val="en-US" w:eastAsia="zh-CN"/>
        </w:rPr>
      </w:pPr>
    </w:p>
    <w:p w14:paraId="39861956">
      <w:pPr>
        <w:numPr>
          <w:ilvl w:val="0"/>
          <w:numId w:val="0"/>
        </w:numPr>
        <w:spacing w:line="360" w:lineRule="auto"/>
        <w:rPr>
          <w:rStyle w:val="10"/>
          <w:rFonts w:hint="eastAsia" w:ascii="方正仿宋_GB2312" w:hAnsi="方正仿宋_GB2312" w:eastAsia="方正仿宋_GB2312" w:cs="方正仿宋_GB2312"/>
          <w:b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49F5AF7-297C-4C51-96CF-078081589DE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621C8D-6F03-426A-8491-6E443C9FE2AA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5B23BD9-2E71-4020-82B2-6D5FA3B91F9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65FC3C16-8BE7-4BA5-8F8B-2C0D9B0142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NmRhZDlkOTU1YTVlYjMxNTE4NmNhZDI0NjI1M2YifQ=="/>
    <w:docVar w:name="KSO_WPS_MARK_KEY" w:val="a876fb32-a1e4-4767-945b-2d4aeb5a9dcc"/>
  </w:docVars>
  <w:rsids>
    <w:rsidRoot w:val="00000000"/>
    <w:rsid w:val="0468082D"/>
    <w:rsid w:val="05A30891"/>
    <w:rsid w:val="0B9E34E8"/>
    <w:rsid w:val="13294512"/>
    <w:rsid w:val="13A11597"/>
    <w:rsid w:val="14F37167"/>
    <w:rsid w:val="1953704F"/>
    <w:rsid w:val="1DD157BF"/>
    <w:rsid w:val="1FFD6C58"/>
    <w:rsid w:val="24591F20"/>
    <w:rsid w:val="24883BCA"/>
    <w:rsid w:val="2491590D"/>
    <w:rsid w:val="26424DDB"/>
    <w:rsid w:val="2A1B3EB1"/>
    <w:rsid w:val="2C1E1664"/>
    <w:rsid w:val="2DD46B06"/>
    <w:rsid w:val="2F9F5598"/>
    <w:rsid w:val="333840A7"/>
    <w:rsid w:val="35D8225F"/>
    <w:rsid w:val="38076086"/>
    <w:rsid w:val="3ABF7719"/>
    <w:rsid w:val="3D290134"/>
    <w:rsid w:val="42CD5347"/>
    <w:rsid w:val="43300EA4"/>
    <w:rsid w:val="45774E97"/>
    <w:rsid w:val="45B67673"/>
    <w:rsid w:val="46A067F2"/>
    <w:rsid w:val="47812160"/>
    <w:rsid w:val="47A11A3B"/>
    <w:rsid w:val="4BA76FBE"/>
    <w:rsid w:val="4FBB10AA"/>
    <w:rsid w:val="52355192"/>
    <w:rsid w:val="55961F3C"/>
    <w:rsid w:val="58B42C85"/>
    <w:rsid w:val="58CE0457"/>
    <w:rsid w:val="5AA97528"/>
    <w:rsid w:val="5B01367D"/>
    <w:rsid w:val="6A9F42D1"/>
    <w:rsid w:val="6BAC0934"/>
    <w:rsid w:val="6C8F6206"/>
    <w:rsid w:val="6F28639E"/>
    <w:rsid w:val="7A4610FD"/>
    <w:rsid w:val="7FFC0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Paragraph"/>
    <w:basedOn w:val="1"/>
    <w:qFormat/>
    <w:uiPriority w:val="1"/>
    <w:pPr>
      <w:spacing w:before="149"/>
      <w:ind w:left="104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614</Characters>
  <Lines>0</Lines>
  <Paragraphs>0</Paragraphs>
  <TotalTime>4</TotalTime>
  <ScaleCrop>false</ScaleCrop>
  <LinksUpToDate>false</LinksUpToDate>
  <CharactersWithSpaces>622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2021-07-13T03:48:00Z</dcterms:created>
  <dc:creator>user</dc:creator>
  <cp:lastModifiedBy>WPS_1580735876</cp:lastModifiedBy>
  <dcterms:modified xsi:type="dcterms:W3CDTF">2025-11-05T09:27:30Z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05A39DB63C4240C7A932E700309653CF_13</vt:lpwstr>
  </property>
  <property fmtid="{D5CDD505-2E9C-101B-9397-08002B2CF9AE}" pid="4" name="KSOSaveFontToCloudKey">
    <vt:lpwstr>738139215_stopsync</vt:lpwstr>
  </property>
  <property fmtid="{D5CDD505-2E9C-101B-9397-08002B2CF9AE}" pid="5" name="KSOTemplateDocerSaveRecord">
    <vt:lpwstr>eyJoZGlkIjoiNDI1ZWEwYjRhMzczZDgxMDExN2VlYjk2Mzk5ZDgzZDMiLCJ1c2VySWQiOiI3ODkzMzYzMTAifQ==</vt:lpwstr>
  </property>
</Properties>
</file>